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288" w:type="dxa"/>
        <w:tblLook w:firstRow="1" w:lastRow="1" w:firstColumn="1" w:lastColumn="1" w:noHBand="0" w:noVBand="0" w:val="01E0"/>
      </w:tblPr>
      <w:tblGrid>
        <w:gridCol w:w="3060"/>
      </w:tblGrid>
      <w:tr w:rsidR="005A27E5" w:rsidTr="005A27E5">
        <w:trPr>
          <w:trHeight w:val="293"/>
        </w:trPr>
        <w:tc>
          <w:tcPr>
            <w:tcW w:w="3060" w:type="dxa"/>
          </w:tcPr>
          <w:p w:rsidR="005A27E5" w:rsidRDefault="005A27E5">
            <w:pPr>
              <w:overflowPunct w:val="false"/>
              <w:autoSpaceDE w:val="false"/>
              <w:autoSpaceDN w:val="false"/>
              <w:adjustRightInd w:val="false"/>
              <w:jc w:val="center"/>
              <w:rPr>
                <w:lang w:eastAsia="en-US"/>
              </w:rPr>
            </w:pPr>
            <w:bookmarkStart w:name="_GoBack" w:id="0"/>
            <w:bookmarkEnd w:id="0"/>
          </w:p>
        </w:tc>
      </w:tr>
    </w:tbl>
    <w:p w:rsidR="005A27E5" w:rsidP="005A27E5" w:rsidRDefault="005A27E5" w14:paraId="9605099" w14:textId="9605099">
      <w:pPr>
        <w15:collapsed w:val="false"/>
      </w:pPr>
    </w:p>
    <w:p w:rsidR="005A27E5" w:rsidP="005A27E5" w:rsidRDefault="005A27E5">
      <w:r>
        <w:rPr>
          <w:noProof/>
        </w:rPr>
        <w:drawing>
          <wp:inline distT="0" distB="0" distL="0" distR="0">
            <wp:extent cx="723900" cy="95250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7E5" w:rsidP="005A27E5" w:rsidRDefault="005A27E5">
      <w:r>
        <w:t>REPUBLIKA HRVATSKA</w:t>
      </w:r>
    </w:p>
    <w:p w:rsidR="005A27E5" w:rsidP="005A27E5" w:rsidRDefault="005A27E5">
      <w:r>
        <w:t>Trgovački sud u Zagrebu</w:t>
      </w:r>
    </w:p>
    <w:p w:rsidR="005A27E5" w:rsidP="005A27E5" w:rsidRDefault="005A27E5">
      <w:r>
        <w:t>Zagreb, Amruševa 2/II</w:t>
      </w:r>
    </w:p>
    <w:p w:rsidR="005A27E5" w:rsidP="005A27E5" w:rsidRDefault="005A27E5">
      <w:pPr>
        <w:rPr>
          <w:b/>
        </w:rPr>
      </w:pPr>
    </w:p>
    <w:p w:rsidRPr="005A27E5" w:rsidR="005A27E5" w:rsidP="005A27E5" w:rsidRDefault="005A27E5">
      <w:pPr>
        <w:rPr>
          <w:sz w:val="28"/>
          <w:szCs w:val="28"/>
          <w:lang w:eastAsia="en-US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  <w:sz w:val="28"/>
          <w:szCs w:val="28"/>
        </w:rPr>
        <w:tab/>
      </w:r>
      <w:r w:rsidRPr="005A27E5">
        <w:rPr>
          <w:sz w:val="28"/>
          <w:szCs w:val="28"/>
        </w:rPr>
        <w:t xml:space="preserve">            Z A P I S N I K</w:t>
      </w:r>
    </w:p>
    <w:p w:rsidR="005A27E5" w:rsidP="005A27E5" w:rsidRDefault="005A27E5">
      <w:pPr>
        <w:jc w:val="center"/>
        <w:rPr>
          <w:b/>
        </w:rPr>
      </w:pPr>
    </w:p>
    <w:p w:rsidR="005A27E5" w:rsidP="00FB4C5A" w:rsidRDefault="005A27E5">
      <w:pPr>
        <w:pStyle w:val="Tijeloteksta2"/>
        <w:jc w:val="both"/>
      </w:pPr>
      <w:r>
        <w:t xml:space="preserve">s ročišta za glasovanje o izmijenjenom planu  restrukturiranja (čl.60., u vezi čl.55. Stečajnog Zakona, NN br. 71/15, </w:t>
      </w:r>
      <w:r w:rsidR="00B77824">
        <w:t xml:space="preserve">104/17, </w:t>
      </w:r>
      <w:r>
        <w:t xml:space="preserve">dalje SZ) održanog dana </w:t>
      </w:r>
      <w:r w:rsidR="00B77824">
        <w:t>18. studenog</w:t>
      </w:r>
      <w:r w:rsidR="00533A0F">
        <w:t xml:space="preserve"> 2019.</w:t>
      </w:r>
      <w:r>
        <w:t xml:space="preserve"> godine na Trgovačkom sudu u Zagrebu u </w:t>
      </w:r>
      <w:r w:rsidRPr="00A176ED" w:rsidR="00B21473">
        <w:rPr>
          <w:noProof/>
        </w:rPr>
        <w:t xml:space="preserve">predstečajnom postupku nad dužnikom </w:t>
      </w:r>
      <w:r w:rsidRPr="00F74619" w:rsidR="00B21473">
        <w:t>FORTUNAL d.o.o. iz Zagreba, Sinkovićeva 4, OIB: 00131410071</w:t>
      </w:r>
    </w:p>
    <w:p w:rsidR="005A27E5" w:rsidP="005A27E5" w:rsidRDefault="005A27E5"/>
    <w:p w:rsidR="005A27E5" w:rsidP="005A27E5" w:rsidRDefault="005A27E5">
      <w:r>
        <w:t>Nazočni od suda:</w:t>
      </w:r>
    </w:p>
    <w:p w:rsidR="005A27E5" w:rsidP="005A27E5" w:rsidRDefault="005A27E5">
      <w:pPr>
        <w:jc w:val="both"/>
      </w:pPr>
      <w:r>
        <w:t>Vesna Sremac Šoštar, sudac</w:t>
      </w:r>
    </w:p>
    <w:p w:rsidR="005A27E5" w:rsidP="005A27E5" w:rsidRDefault="00533A0F">
      <w:pPr>
        <w:jc w:val="both"/>
      </w:pPr>
      <w:r>
        <w:t>Vinka Mihalinčić</w:t>
      </w:r>
      <w:r w:rsidR="005A27E5">
        <w:t>, zapisničar</w:t>
      </w:r>
    </w:p>
    <w:p w:rsidR="005A27E5" w:rsidP="005A27E5" w:rsidRDefault="005A27E5">
      <w:pPr>
        <w:jc w:val="both"/>
      </w:pPr>
    </w:p>
    <w:p w:rsidR="005A27E5" w:rsidP="005A27E5" w:rsidRDefault="006407AD">
      <w:pPr>
        <w:jc w:val="both"/>
      </w:pPr>
      <w:r>
        <w:t>Započeto u 10</w:t>
      </w:r>
      <w:r w:rsidR="009D5B70">
        <w:t>,3</w:t>
      </w:r>
      <w:r w:rsidR="005A27E5">
        <w:t>0 sati.</w:t>
      </w:r>
    </w:p>
    <w:p w:rsidR="005A27E5" w:rsidP="005A27E5" w:rsidRDefault="005A27E5">
      <w:pPr>
        <w:jc w:val="both"/>
      </w:pPr>
    </w:p>
    <w:p w:rsidR="005A27E5" w:rsidP="005A27E5" w:rsidRDefault="005A27E5">
      <w:pPr>
        <w:jc w:val="both"/>
      </w:pPr>
      <w:r>
        <w:t xml:space="preserve">Utvrđuje se da je pristupio povjerenik predstečajne nagodbe </w:t>
      </w:r>
      <w:r w:rsidR="00B21473">
        <w:t>Martina Pancer</w:t>
      </w:r>
      <w:r>
        <w:t xml:space="preserve"> </w:t>
      </w:r>
    </w:p>
    <w:p w:rsidR="005A27E5" w:rsidP="005A27E5" w:rsidRDefault="005A27E5">
      <w:pPr>
        <w:jc w:val="both"/>
      </w:pPr>
    </w:p>
    <w:p w:rsidR="005A27E5" w:rsidP="005A27E5" w:rsidRDefault="00B21473">
      <w:pPr>
        <w:jc w:val="both"/>
      </w:pPr>
      <w:r>
        <w:t xml:space="preserve">Za dužnika: </w:t>
      </w:r>
      <w:r w:rsidRPr="00F74619">
        <w:t>FORTUNAL d.o.o. iz Zagreba, Sinkovićeva 4, OIB: 00131410071</w:t>
      </w:r>
      <w:r w:rsidR="00C905C5">
        <w:t xml:space="preserve"> – Igor Grgičević, zakonski zastupnik uz pun. Pavla Mrkonjića, odvj. </w:t>
      </w:r>
    </w:p>
    <w:p w:rsidR="005A27E5" w:rsidP="005A27E5" w:rsidRDefault="005A27E5">
      <w:pPr>
        <w:jc w:val="both"/>
      </w:pPr>
    </w:p>
    <w:p w:rsidR="005A27E5" w:rsidP="005A27E5" w:rsidRDefault="005A27E5">
      <w:pPr>
        <w:jc w:val="both"/>
      </w:pPr>
      <w:r>
        <w:t xml:space="preserve">Stečajni sudac utvrđuje da su pristupili sljedeći vjerovnici: </w:t>
      </w:r>
    </w:p>
    <w:p w:rsidR="003B4286" w:rsidP="003B4286" w:rsidRDefault="003B4286">
      <w:pPr>
        <w:jc w:val="both"/>
      </w:pPr>
      <w:r>
        <w:tab/>
      </w:r>
      <w:r w:rsidR="00C16636">
        <w:t>NAZIV VJEROVNIKA</w:t>
      </w:r>
      <w:r w:rsidR="00C16636">
        <w:tab/>
      </w:r>
      <w:r w:rsidR="00C16636">
        <w:tab/>
      </w:r>
      <w:r w:rsidR="00C16636">
        <w:tab/>
      </w:r>
      <w:r w:rsidR="00C16636">
        <w:tab/>
      </w:r>
      <w:r w:rsidR="00C16636">
        <w:tab/>
      </w:r>
      <w:r w:rsidR="00C16636">
        <w:tab/>
      </w:r>
    </w:p>
    <w:p w:rsidRPr="001A1A7F" w:rsidR="00B176A2" w:rsidP="007429FD" w:rsidRDefault="007429FD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1A1A7F">
        <w:rPr>
          <w:sz w:val="24"/>
          <w:szCs w:val="24"/>
        </w:rPr>
        <w:t>REPUBLIKA HRVATSKA – MINISTARSTVO FINANCIJA – POREZNA UPRAVA – Željka V</w:t>
      </w:r>
      <w:r w:rsidRPr="001A1A7F" w:rsidR="004D7BEF">
        <w:rPr>
          <w:sz w:val="24"/>
          <w:szCs w:val="24"/>
        </w:rPr>
        <w:t>r</w:t>
      </w:r>
      <w:r w:rsidRPr="001A1A7F">
        <w:rPr>
          <w:sz w:val="24"/>
          <w:szCs w:val="24"/>
        </w:rPr>
        <w:t xml:space="preserve">biček Mesic, savjetnik ŽDO-a </w:t>
      </w:r>
    </w:p>
    <w:p w:rsidRPr="001A1A7F" w:rsidR="007429FD" w:rsidP="007429FD" w:rsidRDefault="007429FD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1A1A7F">
        <w:rPr>
          <w:sz w:val="24"/>
          <w:szCs w:val="24"/>
        </w:rPr>
        <w:t>M 123 UPRAVLJANJE I PB GRAD d.o.o. – pun. Morana Vojnović</w:t>
      </w:r>
    </w:p>
    <w:p w:rsidRPr="001A1A7F" w:rsidR="007429FD" w:rsidP="007429FD" w:rsidRDefault="007429FD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1A1A7F">
        <w:rPr>
          <w:sz w:val="24"/>
          <w:szCs w:val="24"/>
        </w:rPr>
        <w:t xml:space="preserve">ADRIATIC CROATIA INTERNATIONAL CLUB d.d.   – pun. Dubravko Luetić, odvj. Po pun. </w:t>
      </w:r>
    </w:p>
    <w:p w:rsidRPr="001A1A7F" w:rsidR="00E42295" w:rsidP="007429FD" w:rsidRDefault="00E42295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1A1A7F">
        <w:rPr>
          <w:sz w:val="24"/>
          <w:szCs w:val="24"/>
        </w:rPr>
        <w:t>KSENIJA ČIČKO – osbno</w:t>
      </w:r>
    </w:p>
    <w:p w:rsidRPr="001A1A7F" w:rsidR="00E42295" w:rsidP="007429FD" w:rsidRDefault="00E42295">
      <w:pPr>
        <w:pStyle w:val="Odlomakpopisa"/>
        <w:numPr>
          <w:ilvl w:val="0"/>
          <w:numId w:val="13"/>
        </w:numPr>
        <w:jc w:val="both"/>
        <w:rPr>
          <w:sz w:val="24"/>
          <w:szCs w:val="24"/>
        </w:rPr>
      </w:pPr>
      <w:r w:rsidRPr="001A1A7F">
        <w:rPr>
          <w:sz w:val="24"/>
          <w:szCs w:val="24"/>
        </w:rPr>
        <w:t xml:space="preserve">LIVEL i MAVRAČIĆ GRUPA – pun. Martina Mavračić Čoza, odvj. </w:t>
      </w:r>
    </w:p>
    <w:p w:rsidR="003B4286" w:rsidP="003B4286" w:rsidRDefault="003B4286">
      <w:pPr>
        <w:jc w:val="both"/>
      </w:pPr>
    </w:p>
    <w:p w:rsidR="00836A99" w:rsidP="003B4286" w:rsidRDefault="00836A99">
      <w:pPr>
        <w:jc w:val="both"/>
      </w:pPr>
    </w:p>
    <w:p w:rsidR="005A27E5" w:rsidP="005A27E5" w:rsidRDefault="005A27E5">
      <w:pPr>
        <w:jc w:val="both"/>
      </w:pPr>
      <w:r>
        <w:tab/>
        <w:t xml:space="preserve">Utvrđuje se da je rješenje ovog suda, broj </w:t>
      </w:r>
      <w:r w:rsidR="00473070">
        <w:t>St-</w:t>
      </w:r>
      <w:r w:rsidR="00426FBD">
        <w:t>2740/18</w:t>
      </w:r>
      <w:r>
        <w:t xml:space="preserve">, od </w:t>
      </w:r>
      <w:r w:rsidR="00426FBD">
        <w:t>19. ožujka 2019.</w:t>
      </w:r>
      <w:r>
        <w:t xml:space="preserve">, kojim su utvrđene tražbine vjerovnika u ovoj pravnoj stvari, postalo pravomoćno </w:t>
      </w:r>
      <w:r w:rsidR="00B622B7">
        <w:t>8. svibnja 2019.</w:t>
      </w:r>
      <w:r>
        <w:t xml:space="preserve"> </w:t>
      </w:r>
    </w:p>
    <w:p w:rsidR="009743E7" w:rsidP="005A27E5" w:rsidRDefault="005A27E5">
      <w:pPr>
        <w:jc w:val="both"/>
      </w:pPr>
      <w:r>
        <w:tab/>
        <w:t xml:space="preserve">Utvrđuje se da je održavanje ročišta za glasovanje o izmijenjenom planu restrukturiranja određeno zaključkom ovog suda, broj </w:t>
      </w:r>
      <w:r w:rsidR="00473070">
        <w:t>St-</w:t>
      </w:r>
      <w:r w:rsidR="008036F9">
        <w:t>2740/18</w:t>
      </w:r>
      <w:r>
        <w:t xml:space="preserve">, od </w:t>
      </w:r>
      <w:r w:rsidR="008379AD">
        <w:t>30. listopada</w:t>
      </w:r>
      <w:r w:rsidR="00397C2C">
        <w:t xml:space="preserve"> 2019.g</w:t>
      </w:r>
      <w:r>
        <w:t xml:space="preserve">, za dan </w:t>
      </w:r>
      <w:r w:rsidR="008379AD">
        <w:t>18. studenog 2019.</w:t>
      </w:r>
      <w:r>
        <w:t xml:space="preserve">, </w:t>
      </w:r>
      <w:r w:rsidR="00CB31AC">
        <w:t xml:space="preserve">te je isti zaključak objavljen na e-oglasnoj ploči suda dana </w:t>
      </w:r>
      <w:r w:rsidR="008379AD">
        <w:t xml:space="preserve">30. listopada 2019. </w:t>
      </w:r>
    </w:p>
    <w:p w:rsidR="00F8347F" w:rsidP="001B27B0" w:rsidRDefault="005A27E5">
      <w:pPr>
        <w:jc w:val="both"/>
      </w:pPr>
      <w:r>
        <w:t xml:space="preserve">     </w:t>
      </w:r>
    </w:p>
    <w:p w:rsidR="005A27E5" w:rsidP="005A27E5" w:rsidRDefault="005A27E5">
      <w:pPr>
        <w:jc w:val="both"/>
      </w:pPr>
      <w:r>
        <w:t xml:space="preserve">           </w:t>
      </w:r>
    </w:p>
    <w:p w:rsidR="005A27E5" w:rsidP="005A27E5" w:rsidRDefault="005A27E5">
      <w:pPr>
        <w:jc w:val="both"/>
      </w:pPr>
      <w:r>
        <w:t xml:space="preserve">            Utvrđuje se da je na e-oglasnoj ploči suda dana </w:t>
      </w:r>
      <w:r w:rsidR="008379AD">
        <w:t>30. listopada 2019</w:t>
      </w:r>
      <w:r w:rsidR="00193ABE">
        <w:t xml:space="preserve">., </w:t>
      </w:r>
      <w:r>
        <w:t xml:space="preserve">objavljen popis vjerovnika i prava glasa koja vjerovnicima pripadaju (članak 57. Stečajnog zakona, </w:t>
      </w:r>
      <w:r>
        <w:lastRenderedPageBreak/>
        <w:t>N.N.br.71/15</w:t>
      </w:r>
      <w:r w:rsidR="00B469AA">
        <w:t>, 104/17</w:t>
      </w:r>
      <w:r>
        <w:t xml:space="preserve">), dok  je izmijenjeni plan restrukturiranja dužnika objavljen </w:t>
      </w:r>
      <w:r w:rsidR="00B469AA">
        <w:t>17. listopada 2019</w:t>
      </w:r>
      <w:r>
        <w:t xml:space="preserve">. </w:t>
      </w:r>
    </w:p>
    <w:p w:rsidR="00313F89" w:rsidP="00313F89" w:rsidRDefault="00313F89">
      <w:pPr>
        <w:jc w:val="both"/>
      </w:pPr>
    </w:p>
    <w:p w:rsidR="00313F89" w:rsidP="00313F89" w:rsidRDefault="00313F89">
      <w:pPr>
        <w:jc w:val="both"/>
      </w:pPr>
      <w:r>
        <w:tab/>
        <w:t xml:space="preserve">Utvrđuje se da spisu prileži podnesak vjerovnika RH-MF-PU  po ŽDO-u od 5. studenog 2019. u kojem se navodi da dužnik nije podmirio tekuće prioritetne obveze, a niti obveze koje se odnose na poreze i doprinose, pa taj vjerovnik predlaže da sud obustavi predstečajni postupak u smislu čl. 64 st. 1 toč. 3 SZ-a. </w:t>
      </w:r>
    </w:p>
    <w:p w:rsidR="00116B12" w:rsidP="00313F89" w:rsidRDefault="00116B12">
      <w:pPr>
        <w:jc w:val="both"/>
      </w:pPr>
      <w:r>
        <w:tab/>
      </w:r>
      <w:r w:rsidRPr="005178B7">
        <w:t xml:space="preserve">Utvrđuje se da </w:t>
      </w:r>
      <w:r w:rsidR="005178B7">
        <w:t>je dužnik podmirio navedene prioritene tražbine u cijelosti</w:t>
      </w:r>
      <w:r w:rsidR="00F1465F">
        <w:t xml:space="preserve">, što potvrđuje i prisutni vjerovnik RH-MF-PU, te izjavljuje da povlači prijedlog za obustavu postupka. </w:t>
      </w:r>
    </w:p>
    <w:p w:rsidRPr="00B469AA" w:rsidR="006557FE" w:rsidP="006557FE" w:rsidRDefault="006557FE">
      <w:pPr>
        <w:jc w:val="both"/>
      </w:pPr>
    </w:p>
    <w:p w:rsidR="005A27E5" w:rsidP="005A27E5" w:rsidRDefault="005A27E5">
      <w:pPr>
        <w:jc w:val="both"/>
      </w:pPr>
      <w:r>
        <w:t xml:space="preserve">           Sudac upoznaje nazočne kako se prema članku 59. stavku 2. SZ-a smatra da su vjerovnici prihvatili plan restrukturiranja ako je:</w:t>
      </w:r>
    </w:p>
    <w:p w:rsidR="005A27E5" w:rsidP="005A27E5" w:rsidRDefault="005A27E5">
      <w:pPr>
        <w:jc w:val="both"/>
      </w:pPr>
      <w:r>
        <w:t xml:space="preserve">-za prihvaćanje plana glasovala većina svih vjerovnika i ako </w:t>
      </w:r>
    </w:p>
    <w:p w:rsidR="005A27E5" w:rsidP="005A27E5" w:rsidRDefault="005A27E5">
      <w:pPr>
        <w:jc w:val="both"/>
      </w:pPr>
      <w:r>
        <w:t>-u svakoj skupini zbroj tražbina vjerovnika koji su glasovali za prihvaćanje plana dvostruko prelazi zbroj tražbina koji su glasovali protiv prihvaćanja plana restrukturiranja</w:t>
      </w:r>
    </w:p>
    <w:p w:rsidR="00F6205B" w:rsidP="00313F89" w:rsidRDefault="005A27E5">
      <w:pPr>
        <w:jc w:val="both"/>
      </w:pPr>
      <w:r>
        <w:t xml:space="preserve">  </w:t>
      </w:r>
    </w:p>
    <w:p w:rsidR="001A1A7F" w:rsidP="00313F89" w:rsidRDefault="001A1A7F">
      <w:pPr>
        <w:jc w:val="both"/>
      </w:pPr>
      <w:r>
        <w:tab/>
        <w:t xml:space="preserve">Prije početka glasovanja punomoćnik dužnika predlaže da se današnje ročište za glasovanje odgodi temeljem čl. 60 st. 2 SZ-a i da se isto odgodi na rok od 15 dana radi izmjene plana restrukturiranja. </w:t>
      </w:r>
    </w:p>
    <w:p w:rsidR="001A1A7F" w:rsidP="00313F89" w:rsidRDefault="001A1A7F">
      <w:pPr>
        <w:jc w:val="both"/>
      </w:pPr>
      <w:r>
        <w:tab/>
        <w:t xml:space="preserve">Sud upoznaje prisutne vjerovnike s odredbom čl. 60 st. 2 SZ-a te ističe da je za navedeno odgodu potrebno da se na ovom ročištu koji od vjerovnika očituje da nije suglasan s predloženim planom restrukturiranja. </w:t>
      </w:r>
    </w:p>
    <w:p w:rsidR="001A1A7F" w:rsidP="00313F89" w:rsidRDefault="001A1A7F">
      <w:pPr>
        <w:jc w:val="both"/>
      </w:pPr>
      <w:r>
        <w:tab/>
        <w:t xml:space="preserve">Nakon toga vjerovnik RH-MF-PU ističe da nije suglasan s predloženim planom restrukturiranja. </w:t>
      </w:r>
    </w:p>
    <w:p w:rsidR="001A1A7F" w:rsidP="00313F89" w:rsidRDefault="001A1A7F">
      <w:pPr>
        <w:jc w:val="both"/>
      </w:pPr>
      <w:r>
        <w:tab/>
        <w:t xml:space="preserve">Ostali prisutni vjerovnici su suglasni s prijeldogom za odgodu ročišta za predloženi plan restrukturiranja. </w:t>
      </w:r>
    </w:p>
    <w:p w:rsidR="00E962F4" w:rsidP="00313F89" w:rsidRDefault="00E962F4">
      <w:pPr>
        <w:jc w:val="both"/>
      </w:pPr>
    </w:p>
    <w:p w:rsidR="00F6205B" w:rsidP="001A1A7F" w:rsidRDefault="00F6205B">
      <w:pPr>
        <w:ind w:firstLine="708"/>
        <w:jc w:val="both"/>
      </w:pPr>
      <w:r>
        <w:t>Sud donosi</w:t>
      </w:r>
    </w:p>
    <w:p w:rsidR="00F6205B" w:rsidP="00F6205B" w:rsidRDefault="00F6205B">
      <w:pPr>
        <w:jc w:val="both"/>
      </w:pPr>
      <w:r>
        <w:t xml:space="preserve">                                                                     Rješenje</w:t>
      </w:r>
    </w:p>
    <w:p w:rsidR="00F6205B" w:rsidP="005A27E5" w:rsidRDefault="00F6205B">
      <w:pPr>
        <w:jc w:val="both"/>
      </w:pPr>
    </w:p>
    <w:p w:rsidR="00E962F4" w:rsidP="005A27E5" w:rsidRDefault="00E962F4">
      <w:pPr>
        <w:jc w:val="both"/>
      </w:pPr>
    </w:p>
    <w:p w:rsidR="00E962F4" w:rsidP="005A27E5" w:rsidRDefault="00E962F4">
      <w:pPr>
        <w:jc w:val="both"/>
      </w:pPr>
    </w:p>
    <w:p w:rsidRPr="00E962F4" w:rsidR="00E962F4" w:rsidP="00E962F4" w:rsidRDefault="00E962F4">
      <w:pPr>
        <w:pStyle w:val="Odlomakpopisa"/>
        <w:numPr>
          <w:ilvl w:val="0"/>
          <w:numId w:val="14"/>
        </w:numPr>
        <w:rPr>
          <w:sz w:val="24"/>
          <w:szCs w:val="24"/>
        </w:rPr>
      </w:pPr>
      <w:r w:rsidRPr="00E962F4">
        <w:rPr>
          <w:sz w:val="24"/>
          <w:szCs w:val="24"/>
        </w:rPr>
        <w:t xml:space="preserve">Odgađa se ročište za glasovanje o planu restrukturiranja i novo određuje za dan </w:t>
      </w:r>
    </w:p>
    <w:p w:rsidR="00E962F4" w:rsidP="00E962F4" w:rsidRDefault="00E962F4"/>
    <w:p w:rsidR="00E962F4" w:rsidP="00E962F4" w:rsidRDefault="00E962F4">
      <w:pPr>
        <w:jc w:val="center"/>
      </w:pPr>
    </w:p>
    <w:p w:rsidR="00E962F4" w:rsidP="00E962F4" w:rsidRDefault="00E962F4">
      <w:pPr>
        <w:jc w:val="center"/>
      </w:pPr>
      <w:r>
        <w:t>3. prosinca 2019. u 11,15 sati</w:t>
      </w:r>
    </w:p>
    <w:p w:rsidR="00E962F4" w:rsidP="00E962F4" w:rsidRDefault="00E962F4">
      <w:pPr>
        <w:jc w:val="center"/>
      </w:pPr>
    </w:p>
    <w:p w:rsidR="00E962F4" w:rsidP="00E962F4" w:rsidRDefault="00E962F4"/>
    <w:p w:rsidRPr="00E962F4" w:rsidR="00E962F4" w:rsidP="00E962F4" w:rsidRDefault="00E962F4">
      <w:pPr>
        <w:pStyle w:val="Odlomakpopisa"/>
        <w:numPr>
          <w:ilvl w:val="0"/>
          <w:numId w:val="14"/>
        </w:numPr>
        <w:rPr>
          <w:sz w:val="24"/>
          <w:szCs w:val="24"/>
        </w:rPr>
      </w:pPr>
      <w:r w:rsidRPr="00E962F4">
        <w:rPr>
          <w:sz w:val="24"/>
          <w:szCs w:val="24"/>
        </w:rPr>
        <w:t xml:space="preserve">Nalaže se dužniku u roku od 8 dana od današnjeg dana dostaviti izmijenjeni plan restrukturiranja jer će u protivnom sud obustaviti postupak sukladno čl. 60 st. 3 SZ-a. </w:t>
      </w:r>
    </w:p>
    <w:p w:rsidRPr="00E962F4" w:rsidR="00E962F4" w:rsidP="00E962F4" w:rsidRDefault="00E962F4"/>
    <w:p w:rsidRPr="00E962F4" w:rsidR="00E962F4" w:rsidP="00E962F4" w:rsidRDefault="00E962F4"/>
    <w:p w:rsidRPr="00E962F4" w:rsidR="00E962F4" w:rsidP="00E962F4" w:rsidRDefault="00E962F4">
      <w:pPr>
        <w:pStyle w:val="Odlomakpopisa"/>
        <w:numPr>
          <w:ilvl w:val="0"/>
          <w:numId w:val="14"/>
        </w:numPr>
        <w:rPr>
          <w:sz w:val="24"/>
          <w:szCs w:val="24"/>
        </w:rPr>
        <w:sectPr w:rsidRPr="00E962F4" w:rsidR="00E962F4" w:rsidSect="005A27E5">
          <w:headerReference w:type="default" r:id="rId11"/>
          <w:headerReference w:type="firs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  <w:r w:rsidRPr="00E962F4">
        <w:rPr>
          <w:sz w:val="24"/>
          <w:szCs w:val="24"/>
        </w:rPr>
        <w:t xml:space="preserve">Sud će u roku od 3 dana od dana primitka izmijenjenog plana restrukturiranja istoga objaviti na mrežnoj stranici e-oglasna ploča suda. </w:t>
      </w:r>
    </w:p>
    <w:p w:rsidR="005A27E5" w:rsidP="005A27E5" w:rsidRDefault="005A27E5">
      <w:pPr>
        <w:jc w:val="both"/>
      </w:pPr>
    </w:p>
    <w:p w:rsidR="005A27E5" w:rsidP="00C67DDD" w:rsidRDefault="00E962F4">
      <w:pPr>
        <w:jc w:val="center"/>
      </w:pPr>
      <w:r>
        <w:t xml:space="preserve">Dovršeno u 10,46 </w:t>
      </w:r>
      <w:r w:rsidR="005A27E5">
        <w:t>sati.</w:t>
      </w:r>
    </w:p>
    <w:p w:rsidR="005A27E5" w:rsidP="005A27E5" w:rsidRDefault="005A27E5">
      <w:pPr>
        <w:jc w:val="both"/>
      </w:pPr>
    </w:p>
    <w:p w:rsidR="005A27E5" w:rsidP="005A27E5" w:rsidRDefault="005A27E5">
      <w:pPr>
        <w:jc w:val="both"/>
      </w:pPr>
    </w:p>
    <w:p w:rsidR="005A27E5" w:rsidP="005A27E5" w:rsidRDefault="005A27E5">
      <w:pPr>
        <w:jc w:val="both"/>
      </w:pPr>
      <w:r>
        <w:t xml:space="preserve">                                                                   SUDAC:</w:t>
      </w:r>
      <w:r>
        <w:tab/>
      </w:r>
    </w:p>
    <w:p w:rsidR="005A27E5" w:rsidP="005A27E5" w:rsidRDefault="005A27E5">
      <w:pPr>
        <w:jc w:val="both"/>
      </w:pPr>
      <w:r>
        <w:t xml:space="preserve">                                                         Vesna Sremac Šoštar</w:t>
      </w:r>
      <w:r>
        <w:tab/>
      </w:r>
      <w:r>
        <w:tab/>
      </w:r>
      <w:r>
        <w:tab/>
        <w:t xml:space="preserve">                     </w:t>
      </w:r>
      <w:r>
        <w:tab/>
      </w:r>
      <w:r>
        <w:tab/>
      </w:r>
      <w:r>
        <w:tab/>
        <w:t xml:space="preserve">                                                   </w:t>
      </w:r>
    </w:p>
    <w:p w:rsidR="005A27E5" w:rsidP="005A27E5" w:rsidRDefault="005A27E5">
      <w:pPr>
        <w:jc w:val="both"/>
      </w:pPr>
      <w:r>
        <w:t xml:space="preserve">                </w:t>
      </w:r>
    </w:p>
    <w:p w:rsidR="005A27E5" w:rsidP="005A27E5" w:rsidRDefault="005A27E5">
      <w:pPr>
        <w:jc w:val="both"/>
      </w:pPr>
      <w:r>
        <w:t xml:space="preserve">                                                                 Zapisničar:</w:t>
      </w:r>
    </w:p>
    <w:p w:rsidR="005A27E5" w:rsidP="005A27E5" w:rsidRDefault="005A27E5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 </w:t>
      </w:r>
      <w:r w:rsidR="003A7F25">
        <w:t xml:space="preserve">      </w:t>
      </w:r>
      <w:r w:rsidR="00376034">
        <w:t>Vinka Mihalinčić</w:t>
      </w:r>
    </w:p>
    <w:p w:rsidR="005A27E5" w:rsidP="005A27E5" w:rsidRDefault="005A27E5">
      <w:pPr>
        <w:jc w:val="both"/>
      </w:pPr>
    </w:p>
    <w:p w:rsidR="005A27E5" w:rsidP="005A27E5" w:rsidRDefault="005A27E5">
      <w:pPr>
        <w:jc w:val="both"/>
      </w:pPr>
    </w:p>
    <w:p w:rsidR="005A27E5" w:rsidP="005A27E5" w:rsidRDefault="005A27E5">
      <w:pPr>
        <w:jc w:val="both"/>
      </w:pPr>
    </w:p>
    <w:p w:rsidR="005A27E5" w:rsidP="005A27E5" w:rsidRDefault="005A27E5">
      <w:pPr>
        <w:jc w:val="both"/>
      </w:pPr>
      <w:r>
        <w:t>Povjerenik:</w:t>
      </w:r>
    </w:p>
    <w:p w:rsidR="005A27E5" w:rsidP="005A27E5" w:rsidRDefault="00062A4F">
      <w:pPr>
        <w:jc w:val="both"/>
      </w:pPr>
      <w:r>
        <w:t>Martina Pancer</w:t>
      </w:r>
    </w:p>
    <w:p w:rsidR="005A27E5" w:rsidP="005A27E5" w:rsidRDefault="005A27E5">
      <w:pPr>
        <w:jc w:val="both"/>
      </w:pPr>
    </w:p>
    <w:p w:rsidR="005A27E5" w:rsidP="005A27E5" w:rsidRDefault="00E962F4">
      <w:pPr>
        <w:jc w:val="both"/>
      </w:pPr>
      <w:r>
        <w:t xml:space="preserve">DUŽNIK: </w:t>
      </w:r>
    </w:p>
    <w:p w:rsidR="00E962F4" w:rsidP="005A27E5" w:rsidRDefault="00E962F4">
      <w:pPr>
        <w:jc w:val="both"/>
      </w:pPr>
    </w:p>
    <w:p w:rsidR="00E962F4" w:rsidP="005A27E5" w:rsidRDefault="00E962F4">
      <w:pPr>
        <w:jc w:val="both"/>
      </w:pPr>
    </w:p>
    <w:p w:rsidR="005A27E5" w:rsidP="005A27E5" w:rsidRDefault="005A27E5"/>
    <w:p w:rsidR="005A27E5" w:rsidP="005A27E5" w:rsidRDefault="005A27E5">
      <w:r>
        <w:t>VJEROVNICI:</w:t>
      </w:r>
    </w:p>
    <w:p w:rsidR="005A27E5" w:rsidP="005A27E5" w:rsidRDefault="005A27E5">
      <w:pPr>
        <w:jc w:val="both"/>
      </w:pPr>
    </w:p>
    <w:p w:rsidR="005A27E5" w:rsidP="005A27E5" w:rsidRDefault="005A27E5"/>
    <w:p w:rsidR="00676C72" w:rsidRDefault="00676C72"/>
    <w:sectPr w:rsidR="00676C72" w:rsidSect="00204E30"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178B7" w:rsidP="005A27E5" w:rsidRDefault="005178B7">
      <w:r>
        <w:separator/>
      </w:r>
    </w:p>
  </w:endnote>
  <w:endnote w:type="continuationSeparator" w:id="0">
    <w:p w:rsidR="005178B7" w:rsidP="005A27E5" w:rsidRDefault="005178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178B7" w:rsidP="005A27E5" w:rsidRDefault="005178B7">
      <w:r>
        <w:separator/>
      </w:r>
    </w:p>
  </w:footnote>
  <w:footnote w:type="continuationSeparator" w:id="0">
    <w:p w:rsidR="005178B7" w:rsidP="005A27E5" w:rsidRDefault="005178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62117216"/>
      <w:docPartObj>
        <w:docPartGallery w:val="Page Numbers (Top of Page)"/>
        <w:docPartUnique/>
      </w:docPartObj>
    </w:sdtPr>
    <w:sdtEndPr/>
    <w:sdtContent>
      <w:p w:rsidR="005178B7" w:rsidP="003A7F25" w:rsidRDefault="005178B7">
        <w:pPr>
          <w:pStyle w:val="Zaglavlje"/>
          <w:jc w:val="right"/>
        </w:pPr>
        <w:r>
          <w:t>48.St-2740/18</w:t>
        </w:r>
      </w:p>
      <w:p w:rsidR="005178B7" w:rsidRDefault="005178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6102">
          <w:rPr>
            <w:noProof/>
          </w:rPr>
          <w:t>2</w:t>
        </w:r>
        <w:r>
          <w:fldChar w:fldCharType="end"/>
        </w:r>
      </w:p>
    </w:sdtContent>
  </w:sdt>
  <w:p w:rsidR="005178B7" w:rsidRDefault="005178B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178B7" w:rsidP="005A27E5" w:rsidRDefault="005178B7">
    <w:pPr>
      <w:pStyle w:val="Zaglavlje"/>
      <w:jc w:val="right"/>
    </w:pPr>
    <w:r>
      <w:t>48.St-2740/18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06669"/>
    <w:multiLevelType w:val="hybridMultilevel"/>
    <w:tmpl w:val="C2F26C24"/>
    <w:lvl w:ilvl="0" w:tplc="A476B8D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151B5029"/>
    <w:multiLevelType w:val="hybridMultilevel"/>
    <w:tmpl w:val="FFB42FE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A20A26"/>
    <w:multiLevelType w:val="hybridMultilevel"/>
    <w:tmpl w:val="EFF2BD7A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2163082B"/>
    <w:multiLevelType w:val="hybridMultilevel"/>
    <w:tmpl w:val="49466498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2DD340EF"/>
    <w:multiLevelType w:val="hybridMultilevel"/>
    <w:tmpl w:val="A32A0F92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A512DD"/>
    <w:multiLevelType w:val="hybridMultilevel"/>
    <w:tmpl w:val="B2F6FF64"/>
    <w:lvl w:ilvl="0" w:tplc="D34EEB2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01C2172"/>
    <w:multiLevelType w:val="hybridMultilevel"/>
    <w:tmpl w:val="AC665562"/>
    <w:lvl w:ilvl="0" w:tplc="F9C48D64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5012A2"/>
    <w:multiLevelType w:val="hybridMultilevel"/>
    <w:tmpl w:val="E47AD21E"/>
    <w:lvl w:ilvl="0" w:tplc="20AA793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0963FFC"/>
    <w:multiLevelType w:val="hybridMultilevel"/>
    <w:tmpl w:val="19146ED4"/>
    <w:lvl w:ilvl="0" w:tplc="0AA4AF2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460224"/>
    <w:multiLevelType w:val="hybridMultilevel"/>
    <w:tmpl w:val="F6244FC0"/>
    <w:lvl w:ilvl="0" w:tplc="B246C65A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3DF38AE"/>
    <w:multiLevelType w:val="hybridMultilevel"/>
    <w:tmpl w:val="51E67616"/>
    <w:lvl w:ilvl="0" w:tplc="B246C65A">
      <w:start w:val="10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7A750A1"/>
    <w:multiLevelType w:val="hybridMultilevel"/>
    <w:tmpl w:val="07F0C370"/>
    <w:lvl w:ilvl="0" w:tplc="B246C65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5"/>
  </w:num>
  <w:num w:numId="8">
    <w:abstractNumId w:val="2"/>
  </w:num>
  <w:num w:numId="9">
    <w:abstractNumId w:val="9"/>
  </w:num>
  <w:num w:numId="10">
    <w:abstractNumId w:val="3"/>
  </w:num>
  <w:num w:numId="11">
    <w:abstractNumId w:val="4"/>
  </w:num>
  <w:num w:numId="12">
    <w:abstractNumId w:val="10"/>
  </w:num>
  <w:num w:numId="13">
    <w:abstractNumId w:val="11"/>
  </w:num>
  <w:num w:numId="14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62B"/>
    <w:rsid w:val="000324BE"/>
    <w:rsid w:val="000357D4"/>
    <w:rsid w:val="00062517"/>
    <w:rsid w:val="00062A4F"/>
    <w:rsid w:val="0009048E"/>
    <w:rsid w:val="000A6594"/>
    <w:rsid w:val="000A6CED"/>
    <w:rsid w:val="000B1021"/>
    <w:rsid w:val="000C036D"/>
    <w:rsid w:val="000C177B"/>
    <w:rsid w:val="000D5070"/>
    <w:rsid w:val="000F3172"/>
    <w:rsid w:val="000F5099"/>
    <w:rsid w:val="0010348F"/>
    <w:rsid w:val="00116B12"/>
    <w:rsid w:val="00121921"/>
    <w:rsid w:val="0014372C"/>
    <w:rsid w:val="00151845"/>
    <w:rsid w:val="0015290F"/>
    <w:rsid w:val="00163BA7"/>
    <w:rsid w:val="00187D69"/>
    <w:rsid w:val="00193ABE"/>
    <w:rsid w:val="001A1A7F"/>
    <w:rsid w:val="001A3079"/>
    <w:rsid w:val="001B27B0"/>
    <w:rsid w:val="001D0013"/>
    <w:rsid w:val="001D0EB3"/>
    <w:rsid w:val="001D7C4A"/>
    <w:rsid w:val="001F087F"/>
    <w:rsid w:val="002043D4"/>
    <w:rsid w:val="00204E30"/>
    <w:rsid w:val="00211DB6"/>
    <w:rsid w:val="00224A7E"/>
    <w:rsid w:val="00225423"/>
    <w:rsid w:val="00241BDC"/>
    <w:rsid w:val="002D660E"/>
    <w:rsid w:val="00301F07"/>
    <w:rsid w:val="00313F89"/>
    <w:rsid w:val="00344031"/>
    <w:rsid w:val="003621DC"/>
    <w:rsid w:val="003625C7"/>
    <w:rsid w:val="00376034"/>
    <w:rsid w:val="00397C2C"/>
    <w:rsid w:val="003A7F25"/>
    <w:rsid w:val="003B4286"/>
    <w:rsid w:val="003C2992"/>
    <w:rsid w:val="003D6262"/>
    <w:rsid w:val="003E1C9A"/>
    <w:rsid w:val="003F1983"/>
    <w:rsid w:val="003F1CA1"/>
    <w:rsid w:val="003F7471"/>
    <w:rsid w:val="00415EB5"/>
    <w:rsid w:val="00416B14"/>
    <w:rsid w:val="00426FBD"/>
    <w:rsid w:val="004367BA"/>
    <w:rsid w:val="0045115F"/>
    <w:rsid w:val="00462C04"/>
    <w:rsid w:val="00463801"/>
    <w:rsid w:val="004657E8"/>
    <w:rsid w:val="00473070"/>
    <w:rsid w:val="004833D7"/>
    <w:rsid w:val="00483586"/>
    <w:rsid w:val="00486CF1"/>
    <w:rsid w:val="004A48FB"/>
    <w:rsid w:val="004B38A8"/>
    <w:rsid w:val="004C22C2"/>
    <w:rsid w:val="004D36CE"/>
    <w:rsid w:val="004D49A5"/>
    <w:rsid w:val="004D7BEF"/>
    <w:rsid w:val="004E6BD6"/>
    <w:rsid w:val="00505C61"/>
    <w:rsid w:val="00515995"/>
    <w:rsid w:val="005178B7"/>
    <w:rsid w:val="00533A0F"/>
    <w:rsid w:val="00535406"/>
    <w:rsid w:val="0054127B"/>
    <w:rsid w:val="00575F80"/>
    <w:rsid w:val="00581CB5"/>
    <w:rsid w:val="005913A6"/>
    <w:rsid w:val="005A27E5"/>
    <w:rsid w:val="005D09F4"/>
    <w:rsid w:val="005F4A7A"/>
    <w:rsid w:val="005F6B3C"/>
    <w:rsid w:val="006407AD"/>
    <w:rsid w:val="006557FE"/>
    <w:rsid w:val="00671E82"/>
    <w:rsid w:val="0067336B"/>
    <w:rsid w:val="00676C72"/>
    <w:rsid w:val="0067789F"/>
    <w:rsid w:val="006A762B"/>
    <w:rsid w:val="006B35F1"/>
    <w:rsid w:val="006C1FAB"/>
    <w:rsid w:val="006E1874"/>
    <w:rsid w:val="00702EE0"/>
    <w:rsid w:val="00703E9B"/>
    <w:rsid w:val="007068A0"/>
    <w:rsid w:val="007429FD"/>
    <w:rsid w:val="00762776"/>
    <w:rsid w:val="00786A29"/>
    <w:rsid w:val="007B149F"/>
    <w:rsid w:val="007B588F"/>
    <w:rsid w:val="007C6EF6"/>
    <w:rsid w:val="007D370E"/>
    <w:rsid w:val="007E35CF"/>
    <w:rsid w:val="007E602B"/>
    <w:rsid w:val="007F4F54"/>
    <w:rsid w:val="008036F9"/>
    <w:rsid w:val="00822B5B"/>
    <w:rsid w:val="00836A99"/>
    <w:rsid w:val="008379AD"/>
    <w:rsid w:val="00840EA2"/>
    <w:rsid w:val="00854756"/>
    <w:rsid w:val="00877045"/>
    <w:rsid w:val="00897300"/>
    <w:rsid w:val="008B4681"/>
    <w:rsid w:val="008D6102"/>
    <w:rsid w:val="008D72BD"/>
    <w:rsid w:val="008E42F7"/>
    <w:rsid w:val="008F2C50"/>
    <w:rsid w:val="008F40AD"/>
    <w:rsid w:val="00905548"/>
    <w:rsid w:val="00946576"/>
    <w:rsid w:val="00952E7E"/>
    <w:rsid w:val="00954F3A"/>
    <w:rsid w:val="009743E7"/>
    <w:rsid w:val="00976B14"/>
    <w:rsid w:val="00985350"/>
    <w:rsid w:val="0098742E"/>
    <w:rsid w:val="00987ABA"/>
    <w:rsid w:val="009B3741"/>
    <w:rsid w:val="009D5B70"/>
    <w:rsid w:val="009F16E5"/>
    <w:rsid w:val="00A174C0"/>
    <w:rsid w:val="00A20CCF"/>
    <w:rsid w:val="00A54606"/>
    <w:rsid w:val="00A85B8F"/>
    <w:rsid w:val="00A85F82"/>
    <w:rsid w:val="00A86549"/>
    <w:rsid w:val="00A95E95"/>
    <w:rsid w:val="00A9779F"/>
    <w:rsid w:val="00AA752D"/>
    <w:rsid w:val="00AB046F"/>
    <w:rsid w:val="00AD4310"/>
    <w:rsid w:val="00AE4C84"/>
    <w:rsid w:val="00AE757C"/>
    <w:rsid w:val="00B022D5"/>
    <w:rsid w:val="00B02B31"/>
    <w:rsid w:val="00B05B3D"/>
    <w:rsid w:val="00B0656F"/>
    <w:rsid w:val="00B1631B"/>
    <w:rsid w:val="00B1764A"/>
    <w:rsid w:val="00B176A2"/>
    <w:rsid w:val="00B21473"/>
    <w:rsid w:val="00B469AA"/>
    <w:rsid w:val="00B52EF8"/>
    <w:rsid w:val="00B62292"/>
    <w:rsid w:val="00B622B7"/>
    <w:rsid w:val="00B669AB"/>
    <w:rsid w:val="00B77824"/>
    <w:rsid w:val="00B9080F"/>
    <w:rsid w:val="00B94EFD"/>
    <w:rsid w:val="00B95E38"/>
    <w:rsid w:val="00BB4060"/>
    <w:rsid w:val="00BC3280"/>
    <w:rsid w:val="00C16636"/>
    <w:rsid w:val="00C25A76"/>
    <w:rsid w:val="00C31593"/>
    <w:rsid w:val="00C3388D"/>
    <w:rsid w:val="00C338AE"/>
    <w:rsid w:val="00C4057B"/>
    <w:rsid w:val="00C41A3F"/>
    <w:rsid w:val="00C52022"/>
    <w:rsid w:val="00C612C6"/>
    <w:rsid w:val="00C67DDD"/>
    <w:rsid w:val="00C757DD"/>
    <w:rsid w:val="00C905C5"/>
    <w:rsid w:val="00CB31AC"/>
    <w:rsid w:val="00CB4950"/>
    <w:rsid w:val="00D07EA2"/>
    <w:rsid w:val="00D125A6"/>
    <w:rsid w:val="00D16F66"/>
    <w:rsid w:val="00D26967"/>
    <w:rsid w:val="00D51EC0"/>
    <w:rsid w:val="00DB7221"/>
    <w:rsid w:val="00DC368E"/>
    <w:rsid w:val="00DF6E72"/>
    <w:rsid w:val="00DF73FD"/>
    <w:rsid w:val="00E33DDA"/>
    <w:rsid w:val="00E35080"/>
    <w:rsid w:val="00E3719F"/>
    <w:rsid w:val="00E414BB"/>
    <w:rsid w:val="00E42295"/>
    <w:rsid w:val="00E962F4"/>
    <w:rsid w:val="00ED55DA"/>
    <w:rsid w:val="00EE6FCA"/>
    <w:rsid w:val="00EF56D1"/>
    <w:rsid w:val="00F02FC0"/>
    <w:rsid w:val="00F1465F"/>
    <w:rsid w:val="00F15017"/>
    <w:rsid w:val="00F42539"/>
    <w:rsid w:val="00F546F5"/>
    <w:rsid w:val="00F6205B"/>
    <w:rsid w:val="00F65230"/>
    <w:rsid w:val="00F678F4"/>
    <w:rsid w:val="00F8347F"/>
    <w:rsid w:val="00FB286C"/>
    <w:rsid w:val="00FB4C5A"/>
    <w:rsid w:val="00FE4E42"/>
    <w:rsid w:val="00FF6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0" w:semiHidden="false" w:unhideWhenUsed="false" w:qFormat="true"/>
    <w:lsdException w:name="heading 2" w:uiPriority="0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Body Text 3" w:uiPriority="0"/>
    <w:lsdException w:name="Strong" w:uiPriority="22" w:semiHidden="false" w:unhideWhenUsed="false" w:qFormat="true"/>
    <w:lsdException w:name="Emphasis" w:uiPriority="20" w:semiHidden="false" w:unhideWhenUsed="false" w:qFormat="true"/>
    <w:lsdException w:name="Balloon Text" w:uiPriority="0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A27E5"/>
    <w:pPr>
      <w:spacing w:after="0" w:line="240" w:lineRule="auto"/>
    </w:pPr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next w:val="Normal"/>
    <w:link w:val="Naslov1Char"/>
    <w:qFormat/>
    <w:rsid w:val="005A27E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5A27E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rsid w:val="005A27E5"/>
    <w:rPr>
      <w:rFonts w:ascii="Arial" w:hAnsi="Arial" w:eastAsia="Times New Roman" w:cs="Arial"/>
      <w:b/>
      <w:bCs/>
      <w:kern w:val="32"/>
      <w:sz w:val="32"/>
      <w:szCs w:val="32"/>
      <w:lang w:eastAsia="hr-HR"/>
    </w:rPr>
  </w:style>
  <w:style w:type="character" w:styleId="Naslov2Char" w:customStyle="true">
    <w:name w:val="Naslov 2 Char"/>
    <w:basedOn w:val="Zadanifontodlomka"/>
    <w:link w:val="Naslov2"/>
    <w:semiHidden/>
    <w:rsid w:val="005A27E5"/>
    <w:rPr>
      <w:rFonts w:ascii="Arial" w:hAnsi="Arial" w:eastAsia="Times New Roman" w:cs="Arial"/>
      <w:b/>
      <w:bCs/>
      <w:i/>
      <w:iCs/>
      <w:sz w:val="28"/>
      <w:szCs w:val="28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5A27E5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A27E5"/>
    <w:rPr>
      <w:rFonts w:eastAsia="Times New Roman" w:cs="Times New Roman"/>
      <w:szCs w:val="24"/>
      <w:lang w:eastAsia="hr-HR"/>
    </w:rPr>
  </w:style>
  <w:style w:type="paragraph" w:styleId="Podnoje">
    <w:name w:val="footer"/>
    <w:basedOn w:val="Normal"/>
    <w:link w:val="PodnojeChar"/>
    <w:unhideWhenUsed/>
    <w:rsid w:val="005A27E5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5A27E5"/>
    <w:rPr>
      <w:rFonts w:eastAsia="Times New Roman" w:cs="Times New Roman"/>
      <w:szCs w:val="24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5A27E5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semiHidden/>
    <w:rsid w:val="005A27E5"/>
    <w:rPr>
      <w:rFonts w:eastAsia="Times New Roman" w:cs="Times New Roman"/>
      <w:szCs w:val="24"/>
      <w:lang w:eastAsia="hr-HR"/>
    </w:rPr>
  </w:style>
  <w:style w:type="paragraph" w:styleId="Tijeloteksta3">
    <w:name w:val="Body Text 3"/>
    <w:basedOn w:val="Normal"/>
    <w:link w:val="Tijeloteksta3Char"/>
    <w:semiHidden/>
    <w:unhideWhenUsed/>
    <w:rsid w:val="005A27E5"/>
    <w:pPr>
      <w:widowControl w:val="false"/>
      <w:overflowPunct w:val="false"/>
      <w:autoSpaceDE w:val="false"/>
      <w:autoSpaceDN w:val="false"/>
      <w:adjustRightInd w:val="false"/>
      <w:jc w:val="center"/>
    </w:pPr>
    <w:rPr>
      <w:b/>
      <w:sz w:val="20"/>
      <w:szCs w:val="20"/>
    </w:rPr>
  </w:style>
  <w:style w:type="character" w:styleId="Tijeloteksta3Char" w:customStyle="true">
    <w:name w:val="Tijelo teksta 3 Char"/>
    <w:basedOn w:val="Zadanifontodlomka"/>
    <w:link w:val="Tijeloteksta3"/>
    <w:semiHidden/>
    <w:rsid w:val="005A27E5"/>
    <w:rPr>
      <w:rFonts w:eastAsia="Times New Roman" w:cs="Times New Roman"/>
      <w:b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semiHidden/>
    <w:unhideWhenUsed/>
    <w:rsid w:val="005A27E5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semiHidden/>
    <w:rsid w:val="005A27E5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5A27E5"/>
    <w:pPr>
      <w:spacing w:after="0" w:line="240" w:lineRule="auto"/>
    </w:pPr>
    <w:rPr>
      <w:rFonts w:eastAsia="Calibri" w:cs="Times New Roman"/>
    </w:rPr>
  </w:style>
  <w:style w:type="paragraph" w:styleId="Odlomakpopisa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type="paragraph" w:styleId="TableParagraph" w:customStyle="true">
    <w:name w:val="Table Paragraph"/>
    <w:basedOn w:val="Normal"/>
    <w:uiPriority w:val="1"/>
    <w:qFormat/>
    <w:rsid w:val="005A27E5"/>
    <w:pPr>
      <w:widowControl w:val="false"/>
    </w:pPr>
    <w:rPr>
      <w:rFonts w:ascii="Calibri" w:hAnsi="Calibri" w:eastAsia="Calibri"/>
      <w:sz w:val="22"/>
      <w:szCs w:val="22"/>
      <w:lang w:val="en-US" w:eastAsia="en-US"/>
    </w:rPr>
  </w:style>
  <w:style w:type="paragraph" w:styleId="TableContents" w:customStyle="true">
    <w:name w:val="Table Contents"/>
    <w:basedOn w:val="Normal"/>
    <w:rsid w:val="005A27E5"/>
    <w:pPr>
      <w:widowControl w:val="false"/>
      <w:suppressLineNumbers/>
      <w:suppressAutoHyphens/>
      <w:autoSpaceDN w:val="false"/>
    </w:pPr>
    <w:rPr>
      <w:rFonts w:eastAsia="Lucida Sans Unicode" w:cs="Tahoma"/>
      <w:kern w:val="3"/>
    </w:rPr>
  </w:style>
  <w:style w:type="paragraph" w:styleId="Standard" w:customStyle="true">
    <w:name w:val="Standard"/>
    <w:rsid w:val="005A27E5"/>
    <w:pPr>
      <w:widowControl w:val="false"/>
      <w:suppressAutoHyphens/>
      <w:autoSpaceDN w:val="false"/>
      <w:spacing w:after="0" w:line="240" w:lineRule="auto"/>
    </w:pPr>
    <w:rPr>
      <w:rFonts w:eastAsia="Lucida Sans Unicode" w:cs="Tahoma"/>
      <w:kern w:val="3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A27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A27E5"/>
    <w:rPr>
      <w:rFonts w:hint="default" w:ascii="Times New Roman" w:hAnsi="Times New Roman" w:cs="Times New Roman"/>
      <w:sz w:val="24"/>
      <w:bdr w:val="none" w:color="auto" w:sz="0" w:space="0" w:frame="true"/>
      <w:lang w:val="hr-HR" w:eastAsia="en-US"/>
    </w:rPr>
  </w:style>
  <w:style w:type="character" w:styleId="PozadinaSvijetloZuta" w:customStyle="true">
    <w:name w:val="Pozadina_SvijetloZuta"/>
    <w:basedOn w:val="Zadanifontodlomka"/>
    <w:rsid w:val="005A27E5"/>
    <w:rPr>
      <w:bdr w:val="none" w:color="auto" w:sz="0" w:space="0" w:frame="true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A27E5"/>
    <w:rPr>
      <w:rFonts w:hint="default" w:ascii="Times New Roman" w:hAnsi="Times New Roman" w:cs="Times New Roman"/>
      <w:sz w:val="24"/>
      <w:bdr w:val="none" w:color="auto" w:sz="0" w:space="0" w:frame="true"/>
      <w:shd w:val="clear" w:color="auto" w:fill="CCFFCC"/>
      <w:lang w:val="hr-HR" w:eastAsia="en-US"/>
    </w:rPr>
  </w:style>
  <w:style w:type="table" w:styleId="Reetkatablice">
    <w:name w:val="Table Grid"/>
    <w:basedOn w:val="Obinatablica"/>
    <w:uiPriority w:val="59"/>
    <w:rsid w:val="005A27E5"/>
    <w:pPr>
      <w:overflowPunct w:val="false"/>
      <w:autoSpaceDE w:val="false"/>
      <w:autoSpaceDN w:val="false"/>
      <w:adjustRightInd w:val="false"/>
      <w:spacing w:after="0" w:line="240" w:lineRule="auto"/>
    </w:pPr>
    <w:rPr>
      <w:rFonts w:eastAsia="Times New Roman" w:cs="Times New Roman"/>
      <w:sz w:val="20"/>
      <w:szCs w:val="20"/>
      <w:lang w:eastAsia="hr-HR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Normal2" w:customStyle="true">
    <w:name w:val="Table Normal2"/>
    <w:uiPriority w:val="2"/>
    <w:semiHidden/>
    <w:qFormat/>
    <w:rsid w:val="005A27E5"/>
    <w:pPr>
      <w:widowControl w:val="false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2">
    <w:name w:val="Body Text 2"/>
    <w:basedOn w:val="Normal"/>
    <w:link w:val="Tijeloteksta2Char"/>
    <w:uiPriority w:val="99"/>
    <w:unhideWhenUsed/>
    <w:rsid w:val="004367BA"/>
    <w:pPr>
      <w:jc w:val="right"/>
    </w:pPr>
  </w:style>
  <w:style w:type="character" w:styleId="Tijeloteksta2Char" w:customStyle="true">
    <w:name w:val="Tijelo teksta 2 Char"/>
    <w:basedOn w:val="Zadanifontodlomka"/>
    <w:link w:val="Tijeloteksta2"/>
    <w:uiPriority w:val="99"/>
    <w:rsid w:val="004367BA"/>
    <w:rPr>
      <w:rFonts w:eastAsia="Times New Roman" w:cs="Times New Roman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3" w:uiPriority="0"/>
    <w:lsdException w:name="Strong" w:qFormat="1" w:semiHidden="0" w:uiPriority="22" w:unhideWhenUsed="0"/>
    <w:lsdException w:name="Emphasis" w:qFormat="1" w:semiHidden="0" w:uiPriority="20" w:unhideWhenUsed="0"/>
    <w:lsdException w:name="Balloo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27E5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5A27E5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A27E5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27E5"/>
    <w:rPr>
      <w:rFonts w:ascii="Arial" w:cs="Arial" w:eastAsia="Times New Roman" w:hAnsi="Arial"/>
      <w:b/>
      <w:bCs/>
      <w:kern w:val="32"/>
      <w:sz w:val="32"/>
      <w:szCs w:val="32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5A27E5"/>
    <w:rPr>
      <w:rFonts w:ascii="Arial" w:cs="Arial" w:eastAsia="Times New Roman" w:hAnsi="Arial"/>
      <w:b/>
      <w:bCs/>
      <w:i/>
      <w:iCs/>
      <w:sz w:val="28"/>
      <w:szCs w:val="28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A27E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27E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nhideWhenUsed/>
    <w:rsid w:val="005A27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A27E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5A27E5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5A27E5"/>
    <w:rPr>
      <w:rFonts w:cs="Times New Roman" w:eastAsia="Times New Roman"/>
      <w:szCs w:val="24"/>
      <w:lang w:eastAsia="hr-HR"/>
    </w:rPr>
  </w:style>
  <w:style w:styleId="Tijeloteksta3" w:type="paragraph">
    <w:name w:val="Body Text 3"/>
    <w:basedOn w:val="Normal"/>
    <w:link w:val="Tijeloteksta3Char"/>
    <w:semiHidden/>
    <w:unhideWhenUsed/>
    <w:rsid w:val="005A27E5"/>
    <w:pPr>
      <w:widowControl w:val="0"/>
      <w:overflowPunct w:val="0"/>
      <w:autoSpaceDE w:val="0"/>
      <w:autoSpaceDN w:val="0"/>
      <w:adjustRightInd w:val="0"/>
      <w:jc w:val="center"/>
    </w:pPr>
    <w:rPr>
      <w:b/>
      <w:sz w:val="20"/>
      <w:szCs w:val="20"/>
    </w:rPr>
  </w:style>
  <w:style w:customStyle="1" w:styleId="Tijeloteksta3Char" w:type="character">
    <w:name w:val="Tijelo teksta 3 Char"/>
    <w:basedOn w:val="Zadanifontodlomka"/>
    <w:link w:val="Tijeloteksta3"/>
    <w:semiHidden/>
    <w:rsid w:val="005A27E5"/>
    <w:rPr>
      <w:rFonts w:cs="Times New Roman" w:eastAsia="Times New Roman"/>
      <w:b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semiHidden/>
    <w:unhideWhenUsed/>
    <w:rsid w:val="005A27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semiHidden/>
    <w:rsid w:val="005A27E5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5A27E5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5A27E5"/>
    <w:pPr>
      <w:ind w:left="720"/>
      <w:contextualSpacing/>
    </w:pPr>
    <w:rPr>
      <w:sz w:val="20"/>
      <w:szCs w:val="20"/>
    </w:rPr>
  </w:style>
  <w:style w:customStyle="1" w:styleId="TableParagraph" w:type="paragraph">
    <w:name w:val="Table Paragraph"/>
    <w:basedOn w:val="Normal"/>
    <w:uiPriority w:val="1"/>
    <w:qFormat/>
    <w:rsid w:val="005A27E5"/>
    <w:pPr>
      <w:widowControl w:val="0"/>
    </w:pPr>
    <w:rPr>
      <w:rFonts w:ascii="Calibri" w:eastAsia="Calibri" w:hAnsi="Calibri"/>
      <w:sz w:val="22"/>
      <w:szCs w:val="22"/>
      <w:lang w:eastAsia="en-US" w:val="en-US"/>
    </w:rPr>
  </w:style>
  <w:style w:customStyle="1" w:styleId="TableContents" w:type="paragraph">
    <w:name w:val="Table Contents"/>
    <w:basedOn w:val="Normal"/>
    <w:rsid w:val="005A27E5"/>
    <w:pPr>
      <w:widowControl w:val="0"/>
      <w:suppressLineNumbers/>
      <w:suppressAutoHyphens/>
      <w:autoSpaceDN w:val="0"/>
    </w:pPr>
    <w:rPr>
      <w:rFonts w:cs="Tahoma" w:eastAsia="Lucida Sans Unicode"/>
      <w:kern w:val="3"/>
    </w:rPr>
  </w:style>
  <w:style w:customStyle="1" w:styleId="Standard" w:type="paragraph">
    <w:name w:val="Standard"/>
    <w:rsid w:val="005A27E5"/>
    <w:pPr>
      <w:widowControl w:val="0"/>
      <w:suppressAutoHyphens/>
      <w:autoSpaceDN w:val="0"/>
      <w:spacing w:after="0" w:line="240" w:lineRule="auto"/>
    </w:pPr>
    <w:rPr>
      <w:rFonts w:cs="Tahoma" w:eastAsia="Lucida Sans Unicode"/>
      <w:kern w:val="3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27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E5"/>
    <w:rPr>
      <w:rFonts w:ascii="Times New Roman" w:cs="Times New Roman" w:hAnsi="Times New Roman" w:hint="default"/>
      <w:sz w:val="24"/>
      <w:bdr w:color="auto" w:frame="1" w:space="0" w:sz="0" w:val="none"/>
      <w:lang w:eastAsia="en-US" w:val="hr-HR"/>
    </w:rPr>
  </w:style>
  <w:style w:customStyle="1" w:styleId="PozadinaSvijetloZuta" w:type="character">
    <w:name w:val="Pozadina_SvijetloZuta"/>
    <w:basedOn w:val="Zadanifontodlomka"/>
    <w:rsid w:val="005A27E5"/>
    <w:rPr>
      <w:bdr w:color="auto" w:frame="1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A27E5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eastAsia="en-US" w:val="hr-HR"/>
    </w:rPr>
  </w:style>
  <w:style w:styleId="Reetkatablice" w:type="table">
    <w:name w:val="Table Grid"/>
    <w:basedOn w:val="Obinatablica"/>
    <w:uiPriority w:val="59"/>
    <w:rsid w:val="005A27E5"/>
    <w:pPr>
      <w:overflowPunct w:val="0"/>
      <w:autoSpaceDE w:val="0"/>
      <w:autoSpaceDN w:val="0"/>
      <w:adjustRightInd w:val="0"/>
      <w:spacing w:after="0" w:line="240" w:lineRule="auto"/>
    </w:pPr>
    <w:rPr>
      <w:rFonts w:cs="Times New Roman" w:eastAsia="Times New Roman"/>
      <w:sz w:val="20"/>
      <w:szCs w:val="20"/>
      <w:lang w:eastAsia="hr-HR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ableNormal2" w:type="table">
    <w:name w:val="Table Normal2"/>
    <w:uiPriority w:val="2"/>
    <w:semiHidden/>
    <w:qFormat/>
    <w:rsid w:val="005A27E5"/>
    <w:pPr>
      <w:widowControl w:val="0"/>
      <w:spacing w:after="0" w:line="240" w:lineRule="auto"/>
    </w:pPr>
    <w:rPr>
      <w:rFonts w:asciiTheme="minorHAnsi" w:hAnsiTheme="minorHAnsi"/>
      <w:sz w:val="22"/>
      <w:lang w:val="en-US"/>
    </w:rPr>
    <w:tblPr>
      <w:tblCellMar>
        <w:top w:type="dxa" w:w="0"/>
        <w:left w:type="dxa" w:w="0"/>
        <w:bottom w:type="dxa" w:w="0"/>
        <w:right w:type="dxa" w:w="0"/>
      </w:tblCellMar>
    </w:tblPr>
  </w:style>
  <w:style w:styleId="Tijeloteksta2" w:type="paragraph">
    <w:name w:val="Body Text 2"/>
    <w:basedOn w:val="Normal"/>
    <w:link w:val="Tijeloteksta2Char"/>
    <w:uiPriority w:val="99"/>
    <w:unhideWhenUsed/>
    <w:rsid w:val="004367BA"/>
    <w:pPr>
      <w:jc w:val="right"/>
    </w:pPr>
  </w:style>
  <w:style w:customStyle="1" w:styleId="Tijeloteksta2Char" w:type="character">
    <w:name w:val="Tijelo teksta 2 Char"/>
    <w:basedOn w:val="Zadanifontodlomka"/>
    <w:link w:val="Tijeloteksta2"/>
    <w:uiPriority w:val="99"/>
    <w:rsid w:val="004367BA"/>
    <w:rPr>
      <w:rFonts w:cs="Times New Roman" w:eastAsia="Times New Roman"/>
      <w:szCs w:val="24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9165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888060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19592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96</izvorni_sadrzaj>
    <derivirana_varijabla naziv="DomainObject.Prostorija.Naziv_1">Soba UZ II 96</derivirana_varijabla>
  </DomainObject.Prostorija.Naziv>
  <DomainObject.Prostorija.Oznaka>
    <izvorni_sadrzaj>UZ II 96</izvorni_sadrzaj>
    <derivirana_varijabla naziv="DomainObject.Prostorija.Oznaka_1">UZ II 96</derivirana_varijabla>
  </DomainObject.Prostorija.Oznaka>
  <DomainObject.Obrazlozenje>
    <izvorni_sadrzaj/>
    <derivirana_varijabla naziv="DomainObject.Obrazlozenje_1"/>
  </DomainObject.Obrazlozenje>
  <DomainObject.StvarniPocetakDatum>
    <izvorni_sadrzaj>18. studenog 2019.</izvorni_sadrzaj>
    <derivirana_varijabla naziv="DomainObject.StvarniPocetakDatum_1">18. studenog 2019.</derivirana_varijabla>
  </DomainObject.StvarniPocetakDatum>
  <DomainObject.StvarniZavrsetakDatum>
    <izvorni_sadrzaj>18. studenog 2019.</izvorni_sadrzaj>
    <derivirana_varijabla naziv="DomainObject.StvarniZavrsetakDatum_1">18. studenog 2019.</derivirana_varijabla>
  </DomainObject.StvarniZavrsetakDatum>
  <DomainObject.PlaniraniZavrsetakDatum>
    <izvorni_sadrzaj>18. studenog 2019.</izvorni_sadrzaj>
    <derivirana_varijabla naziv="DomainObject.PlaniraniZavrsetakDatum_1">18. studenog 2019.</derivirana_varijabla>
  </DomainObject.PlaniraniZavrsetakDatum>
  <DomainObject.PlaniraniPocetakDatum>
    <izvorni_sadrzaj>18. studenog 2019.</izvorni_sadrzaj>
    <derivirana_varijabla naziv="DomainObject.PlaniraniPocetakDatum_1">18. studenog 2019.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10:46</izvorni_sadrzaj>
    <derivirana_varijabla naziv="DomainObject.StvarniZavrsetakVrijeme_1">10:46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studenog 2019.</izvorni_sadrzaj>
    <derivirana_varijabla naziv="DomainObject.Zapisnik.DatumKreiranja_1">18. studenog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St-2740/2018-57</izvorni_sadrzaj>
    <derivirana_varijabla naziv="DomainObject.Zapisnik.Oznaka_1">St-2740/2018-57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2740</izvorni_sadrzaj>
    <derivirana_varijabla naziv="DomainObject.Predmet.Broj_1">2740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2018.</izvorni_sadrzaj>
    <derivirana_varijabla naziv="DomainObject.Predmet.DatumOsnivanja_1">30.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St-2740/2018</izvorni_sadrzaj>
    <derivirana_varijabla naziv="DomainObject.Predmet.OznakaBroj_1">St-2740/2018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FORTUNAL, društvo s ograničenom odgovornošću, turistička agencija i nautičke usluge</izvorni_sadrzaj>
    <derivirana_varijabla naziv="DomainObject.Predmet.ProtustrankaFormated_1">  FORTUNAL, društvo s ograničenom odgovornošću, turistička agencija i nautičke usluge</derivirana_varijabla>
  </DomainObject.Predmet.ProtustrankaFormated>
  <DomainObject.Predmet.ProtustrankaFormatedOIB>
    <izvorni_sadrzaj>  FORTUNAL, društvo s ograničenom odgovornošću, turistička agencija i nautičke usluge, OIB 00131410071</izvorni_sadrzaj>
    <derivirana_varijabla naziv="DomainObject.Predmet.ProtustrankaFormatedOIB_1">  FORTUNAL, društvo s ograničenom odgovornošću, turistička agencija i nautičke usluge, OIB 00131410071</derivirana_varijabla>
  </DomainObject.Predmet.ProtustrankaFormatedOIB>
  <DomainObject.Predmet.ProtustrankaFormatedWithAdress>
    <izvorni_sadrzaj> FORTUNAL, društvo s ograničenom odgovornošću, turistička agencija i nautičke usluge, Sinkovićeva 4, 10000 Zagreb</izvorni_sadrzaj>
    <derivirana_varijabla naziv="DomainObject.Predmet.ProtustrankaFormatedWithAdress_1"> FORTUNAL, društvo s ograničenom odgovornošću, turistička agencija i nautičke usluge, Sinkovićeva 4, 10000 Zagreb</derivirana_varijabla>
  </DomainObject.Predmet.ProtustrankaFormatedWithAdress>
  <DomainObject.Predmet.ProtustrankaFormatedWithAdressOIB>
    <izvorni_sadrzaj> FORTUNAL, društvo s ograničenom odgovornošću, turistička agencija i nautičke usluge, OIB 00131410071, Sinkovićeva 4, 10000 Zagreb</izvorni_sadrzaj>
    <derivirana_varijabla naziv="DomainObject.Predmet.ProtustrankaFormatedWithAdressOIB_1"> FORTUNAL, društvo s ograničenom odgovornošću, turistička agencija i nautičke usluge, OIB 00131410071, Sinkovićeva 4, 10000 Zagreb</derivirana_varijabla>
  </DomainObject.Predmet.ProtustrankaFormatedWithAdressOIB>
  <DomainObject.Predmet.ProtustrankaWithAdress>
    <izvorni_sadrzaj>FORTUNAL, društvo s ograničenom odgovornošću, turistička agencija i nautičke usluge Sinkovićeva 4, 10000 Zagreb</izvorni_sadrzaj>
    <derivirana_varijabla naziv="DomainObject.Predmet.ProtustrankaWithAdress_1">FORTUNAL, društvo s ograničenom odgovornošću, turistička agencija i nautičke usluge Sinkovićeva 4, 10000 Zagreb</derivirana_varijabla>
  </DomainObject.Predmet.ProtustrankaWithAdress>
  <DomainObject.Predmet.ProtustrankaWithAdressOIB>
    <izvorni_sadrzaj>FORTUNAL, društvo s ograničenom odgovornošću, turistička agencija i nautičke usluge, OIB 00131410071, Sinkovićeva 4, 10000 Zagreb</izvorni_sadrzaj>
    <derivirana_varijabla naziv="DomainObject.Predmet.ProtustrankaWithAdressOIB_1">FORTUNAL, društvo s ograničenom odgovornošću, turistička agencija i nautičke usluge, OIB 00131410071, Sinkovićeva 4, 10000 Zagreb</derivirana_varijabla>
  </DomainObject.Predmet.ProtustrankaWithAdressOIB>
  <DomainObject.Predmet.ProtustrankaNazivFormated>
    <izvorni_sadrzaj>FORTUNAL, društvo s ograničenom odgovornošću, turistička agencija i nautičke usluge</izvorni_sadrzaj>
    <derivirana_varijabla naziv="DomainObject.Predmet.ProtustrankaNazivFormated_1">FORTUNAL, društvo s ograničenom odgovornošću, turistička agencija i nautičke usluge</derivirana_varijabla>
  </DomainObject.Predmet.ProtustrankaNazivFormated>
  <DomainObject.Predmet.ProtustrankaNazivFormatedOIB>
    <izvorni_sadrzaj>FORTUNAL, društvo s ograničenom odgovornošću, turistička agencija i nautičke usluge, OIB 00131410071</izvorni_sadrzaj>
    <derivirana_varijabla naziv="DomainObject.Predmet.ProtustrankaNazivFormatedOIB_1">FORTUNAL, društvo s ograničenom odgovornošću, turistička agencija i nautičke usluge, OIB 00131410071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FORTUNAL, društvo s ograničenom odgovornošću, turistička agencija i nautičke usluge; Igor Grgičević</izvorni_sadrzaj>
    <derivirana_varijabla naziv="DomainObject.Predmet.StrankaFormated_1">  FORTUNAL, društvo s ograničenom odgovornošću, turistička agencija i nautičke usluge; Igor Grgičević</derivirana_varijabla>
  </DomainObject.Predmet.StrankaFormated>
  <DomainObject.Predmet.StrankaFormatedOIB>
    <izvorni_sadrzaj>  FORTUNAL, društvo s ograničenom odgovornošću, turistička agencija i nautičke usluge, OIB 00131410071; Igor Grgičević, OIB 30899535624</izvorni_sadrzaj>
    <derivirana_varijabla naziv="DomainObject.Predmet.StrankaFormatedOIB_1">  FORTUNAL, društvo s ograničenom odgovornošću, turistička agencija i nautičke usluge, OIB 00131410071; Igor Grgičević, OIB 30899535624</derivirana_varijabla>
  </DomainObject.Predmet.StrankaFormatedOIB>
  <DomainObject.Predmet.StrankaFormatedWithAdress>
    <izvorni_sadrzaj> FORTUNAL, društvo s ograničenom odgovornošću, turistička agencija i nautičke usluge, Sinkovićeva 4, 10000 Zagreb; Igor Grgičević, Ulica Mije Sinkovića 4, 10000 Zagreb</izvorni_sadrzaj>
    <derivirana_varijabla naziv="DomainObject.Predmet.StrankaFormatedWithAdress_1"> FORTUNAL, društvo s ograničenom odgovornošću, turistička agencija i nautičke usluge, Sinkovićeva 4, 10000 Zagreb; Igor Grgičević, Ulica Mije Sinkovića 4, 10000 Zagreb</derivirana_varijabla>
  </DomainObject.Predmet.StrankaFormatedWithAdress>
  <DomainObject.Predmet.StrankaFormatedWithAdressOIB>
    <izvorni_sadrzaj> FORTUNAL, društvo s ograničenom odgovornošću, turistička agencija i nautičke usluge, OIB 00131410071, Sinkovićeva 4, 10000 Zagreb; Igor Grgičević, OIB 30899535624, Ulica Mije Sinkovića 4, 10000 Zagreb</izvorni_sadrzaj>
    <derivirana_varijabla naziv="DomainObject.Predmet.StrankaFormatedWithAdressOIB_1"> FORTUNAL, društvo s ograničenom odgovornošću, turistička agencija i nautičke usluge, OIB 00131410071, Sinkovićeva 4, 10000 Zagreb; Igor Grgičević, OIB 30899535624, Ulica Mije Sinkovića 4, 10000 Zagreb</derivirana_varijabla>
  </DomainObject.Predmet.StrankaFormatedWithAdressOIB>
  <DomainObject.Predmet.StrankaWithAdress>
    <izvorni_sadrzaj>FORTUNAL, društvo s ograničenom odgovornošću, turistička agencija i nautičke usluge Sinkovićeva 4,10000 Zagreb,Igor Grgičević Ulica Mije Sinkovića 4,10000 Zagreb</izvorni_sadrzaj>
    <derivirana_varijabla naziv="DomainObject.Predmet.StrankaWithAdress_1">FORTUNAL, društvo s ograničenom odgovornošću, turistička agencija i nautičke usluge Sinkovićeva 4,10000 Zagreb,Igor Grgičević Ulica Mije Sinkovića 4,10000 Zagreb</derivirana_varijabla>
  </DomainObject.Predmet.StrankaWithAdress>
  <DomainObject.Predmet.StrankaWithAdressOIB>
    <izvorni_sadrzaj>FORTUNAL, društvo s ograničenom odgovornošću, turistička agencija i nautičke usluge, OIB 00131410071, Sinkovićeva 4,10000 Zagreb,Igor Grgičević, OIB 30899535624, Ulica Mije Sinkovića 4,10000 Zagreb</izvorni_sadrzaj>
    <derivirana_varijabla naziv="DomainObject.Predmet.StrankaWithAdressOIB_1">FORTUNAL, društvo s ograničenom odgovornošću, turistička agencija i nautičke usluge, OIB 00131410071, Sinkovićeva 4,10000 Zagreb,Igor Grgičević, OIB 30899535624, Ulica Mije Sinkovića 4,10000 Zagreb</derivirana_varijabla>
  </DomainObject.Predmet.StrankaWithAdressOIB>
  <DomainObject.Predmet.StrankaNazivFormated>
    <izvorni_sadrzaj>FORTUNAL, društvo s ograničenom odgovornošću, turistička agencija i nautičke usluge,Igor Grgičević</izvorni_sadrzaj>
    <derivirana_varijabla naziv="DomainObject.Predmet.StrankaNazivFormated_1">FORTUNAL, društvo s ograničenom odgovornošću, turistička agencija i nautičke usluge,Igor Grgičević</derivirana_varijabla>
  </DomainObject.Predmet.StrankaNazivFormated>
  <DomainObject.Predmet.StrankaNazivFormatedOIB>
    <izvorni_sadrzaj>FORTUNAL, društvo s ograničenom odgovornošću, turistička agencija i nautičke usluge, OIB 00131410071,Igor Grgičević, OIB 30899535624</izvorni_sadrzaj>
    <derivirana_varijabla naziv="DomainObject.Predmet.StrankaNazivFormatedOIB_1">FORTUNAL, društvo s ograničenom odgovornošću, turistička agencija i nautičke usluge, OIB 00131410071,Igor Grgičević, OIB 30899535624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FORTUNAL, društvo s ograničenom odgovornošću, turistička agencija i nautičke usluge</item>
      <item>Igor Grgičević</item>
    </izvorni_sadrzaj>
    <derivirana_varijabla naziv="DomainObject.Predmet.StrankaListFormated_1">
      <item>FORTUNAL, društvo s ograničenom odgovornošću, turistička agencija i nautičke usluge</item>
      <item>Igor Grgičević</item>
    </derivirana_varijabla>
  </DomainObject.Predmet.StrankaListFormated>
  <DomainObject.Predmet.StrankaListFormatedOIB>
    <izvorni_sadrzaj>
      <item>FORTUNAL, društvo s ograničenom odgovornošću, turistička agencija i nautičke usluge, OIB 00131410071</item>
      <item>Igor Grgičević, OIB 30899535624</item>
    </izvorni_sadrzaj>
    <derivirana_varijabla naziv="DomainObject.Predmet.StrankaListFormatedOIB_1">
      <item>FORTUNAL, društvo s ograničenom odgovornošću, turistička agencija i nautičke usluge, OIB 00131410071</item>
      <item>Igor Grgičević, OIB 30899535624</item>
    </derivirana_varijabla>
  </DomainObject.Predmet.StrankaListFormatedOIB>
  <DomainObject.Predmet.StrankaListFormatedWithAdress>
    <izvorni_sadrzaj>
      <item>FORTUNAL, društvo s ograničenom odgovornošću, turistička agencija i nautičke usluge, Sinkovićeva 4, 10000 Zagreb</item>
      <item>Igor Grgičević, Ulica Mije Sinkovića 4, 10000 Zagreb</item>
    </izvorni_sadrzaj>
    <derivirana_varijabla naziv="DomainObject.Predmet.StrankaListFormatedWithAdress_1">
      <item>FORTUNAL, društvo s ograničenom odgovornošću, turistička agencija i nautičke usluge, Sinkovićeva 4, 10000 Zagreb</item>
      <item>Igor Grgičević, Ulica Mije Sinkovića 4, 10000 Zagreb</item>
    </derivirana_varijabla>
  </DomainObject.Predmet.StrankaListFormatedWithAdress>
  <DomainObject.Predmet.StrankaListFormatedWithAdressOIB>
    <izvorni_sadrzaj>
      <item>FORTUNAL, društvo s ograničenom odgovornošću, turistička agencija i nautičke usluge, OIB 00131410071, Sinkovićeva 4, 10000 Zagreb</item>
      <item>Igor Grgičević, OIB 30899535624, Ulica Mije Sinkovića 4, 10000 Zagreb</item>
    </izvorni_sadrzaj>
    <derivirana_varijabla naziv="DomainObject.Predmet.StrankaListFormatedWithAdressOIB_1">
      <item>FORTUNAL, društvo s ograničenom odgovornošću, turistička agencija i nautičke usluge, OIB 00131410071, Sinkovićeva 4, 10000 Zagreb</item>
      <item>Igor Grgičević, OIB 30899535624, Ulica Mije Sinkovića 4, 10000 Zagreb</item>
    </derivirana_varijabla>
  </DomainObject.Predmet.StrankaListFormatedWithAdressOIB>
  <DomainObject.Predmet.StrankaListNazivFormated>
    <izvorni_sadrzaj>
      <item>FORTUNAL, društvo s ograničenom odgovornošću, turistička agencija i nautičke usluge</item>
      <item>Igor Grgičević</item>
    </izvorni_sadrzaj>
    <derivirana_varijabla naziv="DomainObject.Predmet.StrankaListNazivFormated_1">
      <item>FORTUNAL, društvo s ograničenom odgovornošću, turistička agencija i nautičke usluge</item>
      <item>Igor Grgičević</item>
    </derivirana_varijabla>
  </DomainObject.Predmet.StrankaListNazivFormated>
  <DomainObject.Predmet.StrankaListNazivFormatedOIB>
    <izvorni_sadrzaj>
      <item>FORTUNAL, društvo s ograničenom odgovornošću, turistička agencija i nautičke usluge, OIB 00131410071</item>
      <item>Igor Grgičević, OIB 30899535624</item>
    </izvorni_sadrzaj>
    <derivirana_varijabla naziv="DomainObject.Predmet.StrankaListNazivFormatedOIB_1">
      <item>FORTUNAL, društvo s ograničenom odgovornošću, turistička agencija i nautičke usluge, OIB 00131410071</item>
      <item>Igor Grgičević, OIB 30899535624</item>
    </derivirana_varijabla>
  </DomainObject.Predmet.StrankaListNazivFormatedOIB>
  <DomainObject.Predmet.ProtuStrankaListFormated>
    <izvorni_sadrzaj>
      <item>FORTUNAL, društvo s ograničenom odgovornošću, turistička agencija i nautičke usluge</item>
    </izvorni_sadrzaj>
    <derivirana_varijabla naziv="DomainObject.Predmet.ProtuStrankaListFormated_1">
      <item>FORTUNAL, društvo s ograničenom odgovornošću, turistička agencija i nautičke usluge</item>
    </derivirana_varijabla>
  </DomainObject.Predmet.ProtuStrankaListFormated>
  <DomainObject.Predmet.ProtuStrankaListFormatedOIB>
    <izvorni_sadrzaj>
      <item>FORTUNAL, društvo s ograničenom odgovornošću, turistička agencija i nautičke usluge, OIB 00131410071</item>
    </izvorni_sadrzaj>
    <derivirana_varijabla naziv="DomainObject.Predmet.ProtuStrankaListFormatedOIB_1">
      <item>FORTUNAL, društvo s ograničenom odgovornošću, turistička agencija i nautičke usluge, OIB 00131410071</item>
    </derivirana_varijabla>
  </DomainObject.Predmet.ProtuStrankaListFormatedOIB>
  <DomainObject.Predmet.ProtuStrankaListFormatedWithAdress>
    <izvorni_sadrzaj>
      <item>FORTUNAL, društvo s ograničenom odgovornošću, turistička agencija i nautičke usluge, Sinkovićeva 4, 10000 Zagreb</item>
    </izvorni_sadrzaj>
    <derivirana_varijabla naziv="DomainObject.Predmet.ProtuStrankaListFormatedWithAdress_1">
      <item>FORTUNAL, društvo s ograničenom odgovornošću, turistička agencija i nautičke usluge, Sinkovićeva 4, 10000 Zagreb</item>
    </derivirana_varijabla>
  </DomainObject.Predmet.ProtuStrankaListFormatedWithAdress>
  <DomainObject.Predmet.ProtuStrankaListFormatedWithAdressOIB>
    <izvorni_sadrzaj>
      <item>FORTUNAL, društvo s ograničenom odgovornošću, turistička agencija i nautičke usluge, OIB 00131410071, Sinkovićeva 4, 10000 Zagreb</item>
    </izvorni_sadrzaj>
    <derivirana_varijabla naziv="DomainObject.Predmet.ProtuStrankaListFormatedWithAdressOIB_1">
      <item>FORTUNAL, društvo s ograničenom odgovornošću, turistička agencija i nautičke usluge, OIB 00131410071, Sinkovićeva 4, 10000 Zagreb</item>
    </derivirana_varijabla>
  </DomainObject.Predmet.ProtuStrankaListFormatedWithAdressOIB>
  <DomainObject.Predmet.ProtuStrankaListNazivFormated>
    <izvorni_sadrzaj>
      <item>FORTUNAL, društvo s ograničenom odgovornošću, turistička agencija i nautičke usluge</item>
    </izvorni_sadrzaj>
    <derivirana_varijabla naziv="DomainObject.Predmet.ProtuStrankaListNazivFormated_1">
      <item>FORTUNAL, društvo s ograničenom odgovornošću, turistička agencija i nautičke usluge</item>
    </derivirana_varijabla>
  </DomainObject.Predmet.ProtuStrankaListNazivFormated>
  <DomainObject.Predmet.ProtuStrankaListNazivFormatedOIB>
    <izvorni_sadrzaj>
      <item>FORTUNAL, društvo s ograničenom odgovornošću, turistička agencija i nautičke usluge, OIB 00131410071</item>
    </izvorni_sadrzaj>
    <derivirana_varijabla naziv="DomainObject.Predmet.ProtuStrankaListNazivFormatedOIB_1">
      <item>FORTUNAL, društvo s ograničenom odgovornošću, turistička agencija i nautičke usluge, OIB 00131410071</item>
    </derivirana_varijabla>
  </DomainObject.Predmet.ProtuStrankaListNazivFormatedOIB>
  <DomainObject.Predmet.OstaliListFormated>
    <izvorni_sadrzaj>
      <item>Pavao Mrkonjić</item>
      <item>Ozana Consulting d.o.o. za proizvodnju i savjetovanje</item>
    </izvorni_sadrzaj>
    <derivirana_varijabla naziv="DomainObject.Predmet.OstaliListFormated_1">
      <item>Pavao Mrkonjić</item>
      <item>Ozana Consulting d.o.o. za proizvodnju i savjetovanje</item>
    </derivirana_varijabla>
  </DomainObject.Predmet.OstaliListFormated>
  <DomainObject.Predmet.OstaliListFormatedOIB>
    <izvorni_sadrzaj>
      <item>Pavao Mrkonjić, OIB 50443048410</item>
      <item>Ozana Consulting d.o.o. za proizvodnju i savjetovanje, OIB 01269803447</item>
    </izvorni_sadrzaj>
    <derivirana_varijabla naziv="DomainObject.Predmet.OstaliListFormatedOIB_1">
      <item>Pavao Mrkonjić, OIB 50443048410</item>
      <item>Ozana Consulting d.o.o. za proizvodnju i savjetovanje, OIB 01269803447</item>
    </derivirana_varijabla>
  </DomainObject.Predmet.OstaliListFormatedOIB>
  <DomainObject.Predmet.OstaliListFormatedWithAdress>
    <izvorni_sadrzaj>
      <item>Pavao Mrkonjić, Ante Topić Mimare 24, 10000 Zagreb</item>
      <item>Ozana Consulting d.o.o. za proizvodnju i savjetovanje, Šestinski dol 55, 10000 Zagreb</item>
    </izvorni_sadrzaj>
    <derivirana_varijabla naziv="DomainObject.Predmet.OstaliListFormatedWithAdress_1">
      <item>Pavao Mrkonjić, Ante Topić Mimare 24, 10000 Zagreb</item>
      <item>Ozana Consulting d.o.o. za proizvodnju i savjetovanje, Šestinski dol 55, 10000 Zagreb</item>
    </derivirana_varijabla>
  </DomainObject.Predmet.OstaliListFormatedWithAdress>
  <DomainObject.Predmet.OstaliListFormatedWithAdressOIB>
    <izvorni_sadrzaj>
      <item>Pavao Mrkonjić, OIB 50443048410, Ante Topić Mimare 24, 10000 Zagreb</item>
      <item>Ozana Consulting d.o.o. za proizvodnju i savjetovanje, OIB 01269803447, Šestinski dol 55, 10000 Zagreb</item>
    </izvorni_sadrzaj>
    <derivirana_varijabla naziv="DomainObject.Predmet.OstaliListFormatedWithAdressOIB_1">
      <item>Pavao Mrkonjić, OIB 50443048410, Ante Topić Mimare 24, 10000 Zagreb</item>
      <item>Ozana Consulting d.o.o. za proizvodnju i savjetovanje, OIB 01269803447, Šestinski dol 55, 10000 Zagreb</item>
    </derivirana_varijabla>
  </DomainObject.Predmet.OstaliListFormatedWithAdressOIB>
  <DomainObject.Predmet.OstaliListNazivFormated>
    <izvorni_sadrzaj>
      <item>Pavao Mrkonjić</item>
      <item>Ozana Consulting d.o.o. za proizvodnju i savjetovanje</item>
    </izvorni_sadrzaj>
    <derivirana_varijabla naziv="DomainObject.Predmet.OstaliListNazivFormated_1">
      <item>Pavao Mrkonjić</item>
      <item>Ozana Consulting d.o.o. za proizvodnju i savjetovanje</item>
    </derivirana_varijabla>
  </DomainObject.Predmet.OstaliListNazivFormated>
  <DomainObject.Predmet.OstaliListNazivFormatedOIB>
    <izvorni_sadrzaj>
      <item>Pavao Mrkonjić, OIB 50443048410</item>
      <item>Ozana Consulting d.o.o. za proizvodnju i savjetovanje, OIB 01269803447</item>
    </izvorni_sadrzaj>
    <derivirana_varijabla naziv="DomainObject.Predmet.OstaliListNazivFormatedOIB_1">
      <item>Pavao Mrkonjić, OIB 50443048410</item>
      <item>Ozana Consulting d.o.o. za proizvodnju i savjetovanje, OIB 01269803447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18. studenog 2019.</izvorni_sadrzaj>
    <derivirana_varijabla naziv="DomainObject.Datum_1">18. studenog 2019.</derivirana_varijabla>
  </DomainObject.Datum>
  <DomainObject.PoslovniBrojDokumenta>
    <izvorni_sadrzaj>St-2740/2018-57</izvorni_sadrzaj>
    <derivirana_varijabla naziv="DomainObject.PoslovniBrojDokumenta_1">St-2740/2018-57</derivirana_varijabla>
  </DomainObject.PoslovniBrojDokumenta>
  <DomainObject.Predmet.StrankaIDrugi>
    <izvorni_sadrzaj>FORTUNAL, društvo s ograničenom odgovornošću, turistička agencija i nautičke usluge i dr.</izvorni_sadrzaj>
    <derivirana_varijabla naziv="DomainObject.Predmet.StrankaIDrugi_1">FORTUNAL, društvo s ograničenom odgovornošću, turistička agencija i nautičke usluge i dr.</derivirana_varijabla>
  </DomainObject.Predmet.StrankaIDrugi>
  <DomainObject.Predmet.ProtustrankaIDrugi>
    <izvorni_sadrzaj>FORTUNAL, društvo s ograničenom odgovornošću, turistička agencija i nautičke usluge</izvorni_sadrzaj>
    <derivirana_varijabla naziv="DomainObject.Predmet.ProtustrankaIDrugi_1">FORTUNAL, društvo s ograničenom odgovornošću, turistička agencija i nautičke usluge</derivirana_varijabla>
  </DomainObject.Predmet.ProtustrankaIDrugi>
  <DomainObject.Predmet.StrankaIDrugiAdressOIB>
    <izvorni_sadrzaj>FORTUNAL, društvo s ograničenom odgovornošću, turistička agencija i nautičke usluge, OIB 00131410071, Sinkovićeva 4, 10000 Zagreb i dr.</izvorni_sadrzaj>
    <derivirana_varijabla naziv="DomainObject.Predmet.StrankaIDrugiAdressOIB_1">FORTUNAL, društvo s ograničenom odgovornošću, turistička agencija i nautičke usluge, OIB 00131410071, Sinkovićeva 4, 10000 Zagreb i dr.</derivirana_varijabla>
  </DomainObject.Predmet.StrankaIDrugiAdressOIB>
  <DomainObject.Predmet.ProtustrankaIDrugiAdressOIB>
    <izvorni_sadrzaj>FORTUNAL, društvo s ograničenom odgovornošću, turistička agencija i nautičke usluge, OIB 00131410071, Sinkovićeva 4, 10000 Zagreb</izvorni_sadrzaj>
    <derivirana_varijabla naziv="DomainObject.Predmet.ProtustrankaIDrugiAdressOIB_1">FORTUNAL, društvo s ograničenom odgovornošću, turistička agencija i nautičke usluge, OIB 00131410071, Sinkovićeva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FORTUNAL, društvo s ograničenom odgovornošću, turistička agencija i nautičke usluge</item>
      <item>FORTUNAL, društvo s ograničenom odgovornošću, turistička agencija i nautičke usluge</item>
      <item>Igor Grgičević</item>
      <item>Pavao Mrkonjić</item>
      <item>Ozana Consulting d.o.o. za proizvodnju i savjetovanje</item>
    </izvorni_sadrzaj>
    <derivirana_varijabla naziv="DomainObject.Predmet.SudioniciListNaziv_1">
      <item>FORTUNAL, društvo s ograničenom odgovornošću, turistička agencija i nautičke usluge</item>
      <item>FORTUNAL, društvo s ograničenom odgovornošću, turistička agencija i nautičke usluge</item>
      <item>Igor Grgičević</item>
      <item>Pavao Mrkonjić</item>
      <item>Ozana Consulting d.o.o. za proizvodnju i savjetovanje</item>
    </derivirana_varijabla>
  </DomainObject.Predmet.SudioniciListNaziv>
  <DomainObject.Predmet.SudioniciListAdressOIB>
    <izvorni_sadrzaj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  <item>Igor Grgičević, OIB 30899535624, Ulica Mije Sinkovića 4,10000 Zagreb</item>
      <item>Pavao Mrkonjić, OIB 50443048410, Ante Topić Mimare 24,10000 Zagreb</item>
      <item>Ozana Consulting d.o.o. za proizvodnju i savjetovanje, OIB 01269803447, Šestinski dol 55,10000 Zagreb</item>
    </izvorni_sadrzaj>
    <derivirana_varijabla naziv="DomainObject.Predmet.SudioniciListAdressOIB_1">
      <item>FORTUNAL, društvo s ograničenom odgovornošću, turistička agencija i nautičke usluge, OIB 00131410071, Sinkovićeva 4,10000 Zagreb</item>
      <item>FORTUNAL, društvo s ograničenom odgovornošću, turistička agencija i nautičke usluge, OIB 00131410071, Sinkovićeva 4,10000 Zagreb</item>
      <item>Igor Grgičević, OIB 30899535624, Ulica Mije Sinkovića 4,10000 Zagreb</item>
      <item>Pavao Mrkonjić, OIB 50443048410, Ante Topić Mimare 24,10000 Zagreb</item>
      <item>Ozana Consulting d.o.o. za proizvodnju i savjetovanje, OIB 01269803447, Šestinski dol 55,10000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00131410071</item>
      <item>, OIB 00131410071</item>
      <item>, OIB 30899535624</item>
      <item>, OIB 50443048410</item>
      <item>, OIB 01269803447</item>
    </izvorni_sadrzaj>
    <derivirana_varijabla naziv="DomainObject.Predmet.SudioniciListNazivOIB_1">
      <item>, OIB 00131410071</item>
      <item>, OIB 00131410071</item>
      <item>, OIB 30899535624</item>
      <item>, OIB 50443048410</item>
      <item>, OIB 01269803447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Pancer, OIB 09308771365, Trnjanska 59 A, 10000 Zagreb</item>
    </izvorni_sadrzaj>
    <derivirana_varijabla naziv="DomainObject.Predmet.StecajniUpraviteljiListAddressOIB_1">
      <item>Martina Pancer, OIB 09308771365, Trnjanska 59 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2018.</izvorni_sadrzaj>
    <derivirana_varijabla naziv="DomainObject.Predmet.DatumPocetkaProcesa_1">29. listopada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7D8A3-A6DF-4E11-B91A-3627A03754C2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581</properties:Words>
  <properties:Characters>3257</properties:Characters>
  <properties:Lines>116</properties:Lines>
  <properties:Paragraphs>45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4263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2019-11-18T09:43:00Z</dcterms:created>
  <dc:creator>Matea Bizjak</dc:creator>
  <cp:lastModifiedBy>Vinka Mihalinčić</cp:lastModifiedBy>
  <cp:lastPrinted>2018-04-11T10:19:00Z</cp:lastPrinted>
  <dcterms:modified xmlns:xsi="http://www.w3.org/2001/XMLSchema-instance" xsi:type="dcterms:W3CDTF">2019-11-18T09:55:00Z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St-2740/2018-57 / Zapisnik - Ročište za glasovanje o planu restrukturiranja (st-2740-18 - odgoda ročište - glasovanje o planu restrukturiranja od 18.11.2019..docx)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